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C2" w:rsidRPr="00F26BC2" w:rsidRDefault="00F26BC2" w:rsidP="00F26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Information about the authors</w:t>
      </w:r>
    </w:p>
    <w:p w:rsidR="00F26BC2" w:rsidRPr="00F26BC2" w:rsidRDefault="00F26BC2" w:rsidP="00F26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Atanasov</w:t>
      </w:r>
      <w:proofErr w:type="spellEnd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Pavlin</w:t>
      </w:r>
      <w:proofErr w:type="spellEnd"/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– doctor of the new general history of private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of the profiled gymnasium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>American College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"/>
        </w:rPr>
        <w:t>Velike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"/>
        </w:rPr>
        <w:t>Trnovo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"/>
        </w:rPr>
        <w:t>, Bulgaria)</w:t>
      </w:r>
    </w:p>
    <w:p w:rsidR="00F26BC2" w:rsidRPr="000D3013" w:rsidRDefault="00F26BC2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Fonts w:ascii="Times New Roman" w:hAnsi="Times New Roman" w:cs="Times New Roman"/>
          <w:b/>
          <w:sz w:val="28"/>
          <w:szCs w:val="28"/>
          <w:lang w:val="en"/>
        </w:rPr>
        <w:t>Bobrovnytska</w:t>
      </w:r>
      <w:proofErr w:type="spellEnd"/>
      <w:r w:rsidRPr="00F26BC2">
        <w:rPr>
          <w:rFonts w:ascii="Times New Roman" w:hAnsi="Times New Roman" w:cs="Times New Roman"/>
          <w:b/>
          <w:sz w:val="28"/>
          <w:szCs w:val="28"/>
          <w:lang w:val="en"/>
        </w:rPr>
        <w:t xml:space="preserve"> Natalya </w:t>
      </w:r>
      <w:proofErr w:type="spellStart"/>
      <w:r w:rsidRPr="00F26BC2">
        <w:rPr>
          <w:rFonts w:ascii="Times New Roman" w:hAnsi="Times New Roman" w:cs="Times New Roman"/>
          <w:b/>
          <w:sz w:val="28"/>
          <w:szCs w:val="28"/>
          <w:lang w:val="en"/>
        </w:rPr>
        <w:t>Viktorivna</w:t>
      </w:r>
      <w:proofErr w:type="spellEnd"/>
      <w:r w:rsidRPr="00F26BC2">
        <w:rPr>
          <w:rFonts w:ascii="Times New Roman" w:hAnsi="Times New Roman" w:cs="Times New Roman"/>
          <w:sz w:val="28"/>
          <w:szCs w:val="28"/>
          <w:lang w:val="en"/>
        </w:rPr>
        <w:t xml:space="preserve"> is a graduate student in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Fonts w:ascii="Times New Roman" w:hAnsi="Times New Roman" w:cs="Times New Roman"/>
          <w:sz w:val="28"/>
          <w:szCs w:val="28"/>
          <w:lang w:val="en"/>
        </w:rPr>
        <w:t xml:space="preserve">Department of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26BC2">
        <w:rPr>
          <w:rFonts w:ascii="Times New Roman" w:hAnsi="Times New Roman" w:cs="Times New Roman"/>
          <w:sz w:val="28"/>
          <w:szCs w:val="28"/>
          <w:lang w:val="en"/>
        </w:rPr>
        <w:t>Folklore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Brytsina</w:t>
      </w:r>
      <w:proofErr w:type="spellEnd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Oleksandra</w:t>
      </w:r>
      <w:proofErr w:type="spellEnd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(</w:t>
      </w:r>
      <w:proofErr w:type="spellStart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Olesya</w:t>
      </w:r>
      <w:proofErr w:type="spellEnd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) </w:t>
      </w:r>
      <w:proofErr w:type="spellStart"/>
      <w:r w:rsidRPr="00F26BC2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Yuriivna</w:t>
      </w:r>
      <w:proofErr w:type="spellEnd"/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–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candidate </w:t>
      </w:r>
      <w:proofErr w:type="spellStart"/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>. sciences,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 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>member of the International Society of Folk Prose Researchers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>(ISFNR), a member of the folklore commission at the International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Committee of </w:t>
      </w:r>
      <w:proofErr w:type="spellStart"/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>Slavists</w:t>
      </w:r>
      <w:proofErr w:type="spellEnd"/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 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>member of the International Editorial Board of the journal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>Folklore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F26BC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(Great Brit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ain)</w:t>
      </w:r>
    </w:p>
    <w:p w:rsidR="00F26BC2" w:rsidRPr="00F26BC2" w:rsidRDefault="00F26BC2" w:rsidP="000D3013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Vakhnina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Larisa (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Lesya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)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Kostyantynivna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philol.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of Sciences, head of the department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Ukrainian and foreign folklore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researchers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, member of the presidium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folklore commission at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the International Committee of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whistles</w:t>
      </w:r>
    </w:p>
    <w:p w:rsidR="000D3013" w:rsidRPr="00176953" w:rsidRDefault="00F26BC2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Volkovicher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Tetyana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Mykhaylivna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0D3013">
        <w:rPr>
          <w:rStyle w:val="y2iqfc"/>
          <w:rFonts w:ascii="Times New Roman" w:hAnsi="Times New Roman" w:cs="Times New Roman"/>
          <w:sz w:val="28"/>
          <w:szCs w:val="28"/>
          <w:lang w:val="en"/>
        </w:rPr>
        <w:t>is a graduate student in</w:t>
      </w:r>
      <w:r w:rsidR="000D301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0D3013" w:rsidRPr="00176953" w:rsidRDefault="00F26BC2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Golovatyuk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Valentyna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Danylivna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andidate.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of science employee of the department of Ukra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inian and foreign 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Humenyuk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Olga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Mykolayivna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associate professor,</w:t>
      </w:r>
    </w:p>
    <w:p w:rsidR="000D3013" w:rsidRPr="00176953" w:rsidRDefault="00F26BC2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researcher of the department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Ukrainian and foreign folklore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Guts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Mykhailo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Vasyliovych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professor.</w:t>
      </w:r>
    </w:p>
    <w:p w:rsidR="000D3013" w:rsidRPr="00176953" w:rsidRDefault="00F26BC2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lastRenderedPageBreak/>
        <w:t>Ivannikova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Lyudmila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Volodymyrivna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Art. of science employee of the department of Ukrainian a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nd foreign 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Karatsuba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Myroslava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Yuriyivna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associate professor,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Art. of science employee of the department of Ukrainian and foreign folkloristics</w:t>
      </w:r>
    </w:p>
    <w:p w:rsidR="000D3013" w:rsidRPr="00176953" w:rsidRDefault="000D3013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Kastrytsia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Olena</w:t>
      </w:r>
      <w:proofErr w:type="spellEnd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F26BC2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Oleksandrivna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do-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center of the department of Belarusian cultu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re and folkloristics of the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Hom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State Universit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y named after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Franciska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Skoryna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(Belarus)</w:t>
      </w:r>
    </w:p>
    <w:p w:rsidR="00F26BC2" w:rsidRPr="00F26BC2" w:rsidRDefault="001C4A2B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Kozar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Lidia </w:t>
      </w:r>
      <w:proofErr w:type="spellStart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Petrovna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science singing-</w:t>
      </w:r>
    </w:p>
    <w:p w:rsidR="000D3013" w:rsidRPr="00176953" w:rsidRDefault="001C4A2B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 Ukrainian and foreign folkl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oristics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Konyeva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Yaroslava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Petrivna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associate professor of In-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institute of East Slavic philology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Warmian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-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Mas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urian</w:t>
      </w:r>
      <w:proofErr w:type="spellEnd"/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-the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University (Poland).</w:t>
      </w:r>
    </w:p>
    <w:p w:rsidR="000D3013" w:rsidRPr="00176953" w:rsidRDefault="00F26BC2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Koval-Fuchilo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Iryna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Myroslavivna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andidate. </w:t>
      </w:r>
      <w:proofErr w:type="spellStart"/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sciences,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ct. of science an employee of the department of fo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lkloristics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Mykytenko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Olehivna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Sciences, prov. of science</w:t>
      </w:r>
    </w:p>
    <w:p w:rsidR="00F26BC2" w:rsidRPr="000D3013" w:rsidRDefault="001C4A2B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Ukrainian and foreign folklore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, a m</w:t>
      </w:r>
      <w:r w:rsidR="000D3013">
        <w:rPr>
          <w:rStyle w:val="y2iqfc"/>
          <w:rFonts w:ascii="Times New Roman" w:hAnsi="Times New Roman" w:cs="Times New Roman"/>
          <w:sz w:val="28"/>
          <w:szCs w:val="28"/>
          <w:lang w:val="en"/>
        </w:rPr>
        <w:t>ember of the folklore committee</w:t>
      </w:r>
      <w:r w:rsidR="000D301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mission at the Inte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rnational Committee of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Slavists</w:t>
      </w:r>
      <w:proofErr w:type="spellEnd"/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Musketik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Lesya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Georgiivna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Sciences, prov. of science</w:t>
      </w:r>
    </w:p>
    <w:p w:rsidR="000D3013" w:rsidRPr="00176953" w:rsidRDefault="001C4A2B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lastRenderedPageBreak/>
        <w:t xml:space="preserve">An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 Ukrainian and foreign folklore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1C4A2B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Novak</w:t>
      </w:r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Valentyna</w:t>
      </w:r>
      <w:proofErr w:type="spellEnd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Stanislavivna</w:t>
      </w:r>
      <w:proofErr w:type="spellEnd"/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r.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sciences,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Professor, Head of the Department of Belaru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sian Culture and Folklori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stics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the Gomel State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University named after Francis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Skoryny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(Belarus)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Ohiyenko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Iryna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Serhiyivna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Sciences singing-</w:t>
      </w:r>
    </w:p>
    <w:p w:rsidR="00F26BC2" w:rsidRPr="00F26BC2" w:rsidRDefault="001C4A2B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 Ukrainian and foreign folkloristics</w:t>
      </w:r>
    </w:p>
    <w:p w:rsidR="000D3013" w:rsidRPr="00176953" w:rsidRDefault="000D3013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1C4A2B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Pankova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Anastasiya</w:t>
      </w:r>
      <w:proofErr w:type="spellEnd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Ivanivna</w:t>
      </w:r>
      <w:proofErr w:type="spellEnd"/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graduate student in the specialty</w:t>
      </w:r>
    </w:p>
    <w:p w:rsidR="000D3013" w:rsidRPr="00176953" w:rsidRDefault="00F26BC2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those </w:t>
      </w:r>
      <w:r w:rsidR="000D3013"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Folkloristics</w:t>
      </w:r>
      <w:r w:rsidR="000D3013">
        <w:rPr>
          <w:rStyle w:val="y2iqfc"/>
          <w:rFonts w:ascii="Times New Roman" w:hAnsi="Times New Roman" w:cs="Times New Roman"/>
          <w:sz w:val="28"/>
          <w:szCs w:val="28"/>
          <w:lang w:val="uk-UA"/>
        </w:rPr>
        <w:t>»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Polishchuk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Yaroslav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Oleksiyovych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philology. Sciences, Prof.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ka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-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Faculty of Ukrainian Literature and Comparative Studies of Kyiv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Borys</w:t>
      </w:r>
      <w:proofErr w:type="spellEnd"/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Grinchenko</w:t>
      </w:r>
      <w:proofErr w:type="spellEnd"/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University</w:t>
      </w:r>
    </w:p>
    <w:p w:rsidR="000D3013" w:rsidRPr="00176953" w:rsidRDefault="00F26BC2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Stavytska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Yaryna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Vitalyivna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gr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aduate student in the specialty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those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Folkloristics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uk-UA"/>
        </w:rPr>
        <w:t>»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1C4A2B" w:rsidRDefault="00F26BC2" w:rsidP="00F26BC2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Sulima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Mykola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Matviyovych</w:t>
      </w:r>
      <w:proofErr w:type="spellEnd"/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- member-cor. NAS of Ukraine,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Dr.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of Sciences, deputy director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the Institute of Literature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named after T. G. Shevchenko</w:t>
      </w:r>
    </w:p>
    <w:p w:rsidR="000D3013" w:rsidRPr="00176953" w:rsidRDefault="001C4A2B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Trebyk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Olga </w:t>
      </w:r>
      <w:proofErr w:type="spellStart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Serhiyivna</w:t>
      </w:r>
      <w:proofErr w:type="spellEnd"/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graduate student in the specialty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»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Chebanyuk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Olena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Yuriivna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science singing-</w:t>
      </w:r>
    </w:p>
    <w:p w:rsidR="000D3013" w:rsidRPr="00176953" w:rsidRDefault="001C4A2B" w:rsidP="000D301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 Ukra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inian and foreign folkloristics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013"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="000D3013"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="000D3013"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="000D3013"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="000D3013"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bookmarkStart w:id="0" w:name="_GoBack"/>
      <w:bookmarkEnd w:id="0"/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lastRenderedPageBreak/>
        <w:t>Chervenko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 </w:t>
      </w: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Borysivna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C4A2B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associate professor</w:t>
      </w:r>
    </w:p>
    <w:p w:rsidR="00F26BC2" w:rsidRPr="00F26BC2" w:rsidRDefault="00F26BC2" w:rsidP="00F26BC2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Berdyan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State Pedagogical University.</w:t>
      </w:r>
    </w:p>
    <w:p w:rsidR="00F26BC2" w:rsidRPr="00F26BC2" w:rsidRDefault="001C4A2B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Chervinsky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Grzegorz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– Doctor of Humanities, Associate Professor </w:t>
      </w:r>
    </w:p>
    <w:p w:rsidR="00F26BC2" w:rsidRPr="00F26BC2" w:rsidRDefault="00F26BC2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East Slavic Philology Institute of </w:t>
      </w:r>
      <w:proofErr w:type="spellStart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Białystok</w:t>
      </w:r>
      <w:proofErr w:type="spellEnd"/>
      <w:r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University</w:t>
      </w:r>
    </w:p>
    <w:p w:rsidR="00F26BC2" w:rsidRPr="00F26BC2" w:rsidRDefault="001C4A2B" w:rsidP="00F26BC2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Tetu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(Poland)</w:t>
      </w:r>
    </w:p>
    <w:p w:rsidR="00F26BC2" w:rsidRPr="001C4A2B" w:rsidRDefault="001C4A2B" w:rsidP="00F26BC2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Yakimova</w:t>
      </w:r>
      <w:proofErr w:type="spellEnd"/>
      <w:r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Antonina </w:t>
      </w:r>
      <w:proofErr w:type="spellStart"/>
      <w:r w:rsidR="00F26BC2" w:rsidRPr="001C4A2B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Mykolayivna</w:t>
      </w:r>
      <w:proofErr w:type="spellEnd"/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xecutive director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Union of Ukrainian organizations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in Bulgaria, head of Ukrainian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Sunday school at the 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Mother Ukraine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foundation, head of the Organizat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ion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Committee of the Scientific Conference 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Dragomanivskii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Stu-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actions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26BC2" w:rsidRPr="00F26BC2">
        <w:rPr>
          <w:rStyle w:val="y2iqfc"/>
          <w:rFonts w:ascii="Times New Roman" w:hAnsi="Times New Roman" w:cs="Times New Roman"/>
          <w:sz w:val="28"/>
          <w:szCs w:val="28"/>
          <w:lang w:val="en"/>
        </w:rPr>
        <w:t>(Bulgaria).</w:t>
      </w:r>
    </w:p>
    <w:p w:rsidR="004147CB" w:rsidRPr="00F26BC2" w:rsidRDefault="004147CB" w:rsidP="00F26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147CB" w:rsidRPr="00F26B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C2"/>
    <w:rsid w:val="000D3013"/>
    <w:rsid w:val="001C4A2B"/>
    <w:rsid w:val="004147CB"/>
    <w:rsid w:val="00F2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0C8B"/>
  <w15:chartTrackingRefBased/>
  <w15:docId w15:val="{487DB7F6-4F3A-48D5-9EBB-7132BFE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2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26B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2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Miroslava</cp:lastModifiedBy>
  <cp:revision>2</cp:revision>
  <dcterms:created xsi:type="dcterms:W3CDTF">2022-10-24T12:46:00Z</dcterms:created>
  <dcterms:modified xsi:type="dcterms:W3CDTF">2022-10-24T12:46:00Z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b160ad25-c6a7-4810-ae3b-323b2181a3a6</vt:lpwstr>
  </property>
</Properties>
</file>